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CCF219" w14:textId="77777777" w:rsidR="004B3055" w:rsidRDefault="004B3055" w:rsidP="004B3055">
      <w:pPr>
        <w:spacing w:line="480" w:lineRule="auto"/>
        <w:jc w:val="center"/>
        <w:rPr>
          <w:sz w:val="24"/>
          <w:szCs w:val="24"/>
        </w:rPr>
      </w:pPr>
    </w:p>
    <w:p w14:paraId="39C5F022" w14:textId="77777777" w:rsidR="004B3055" w:rsidRDefault="004B3055" w:rsidP="004B3055">
      <w:pPr>
        <w:spacing w:line="480" w:lineRule="auto"/>
        <w:jc w:val="center"/>
        <w:rPr>
          <w:sz w:val="24"/>
          <w:szCs w:val="24"/>
        </w:rPr>
      </w:pPr>
    </w:p>
    <w:p w14:paraId="26ABDFAB" w14:textId="77777777" w:rsidR="004B3055" w:rsidRDefault="004B3055" w:rsidP="004B3055">
      <w:pPr>
        <w:spacing w:line="480" w:lineRule="auto"/>
        <w:jc w:val="center"/>
        <w:rPr>
          <w:sz w:val="24"/>
          <w:szCs w:val="24"/>
        </w:rPr>
      </w:pPr>
    </w:p>
    <w:p w14:paraId="4C4CE25B" w14:textId="77777777" w:rsidR="004B3055" w:rsidRDefault="004B3055" w:rsidP="004B3055">
      <w:pPr>
        <w:spacing w:line="480" w:lineRule="auto"/>
        <w:jc w:val="center"/>
        <w:rPr>
          <w:sz w:val="24"/>
          <w:szCs w:val="24"/>
        </w:rPr>
      </w:pPr>
    </w:p>
    <w:p w14:paraId="29629EC4" w14:textId="77777777" w:rsidR="004B3055" w:rsidRDefault="004B3055" w:rsidP="004B3055">
      <w:pPr>
        <w:spacing w:line="480" w:lineRule="auto"/>
        <w:jc w:val="center"/>
        <w:rPr>
          <w:sz w:val="24"/>
          <w:szCs w:val="24"/>
        </w:rPr>
      </w:pPr>
    </w:p>
    <w:p w14:paraId="6A48D930" w14:textId="77777777" w:rsidR="004B3055" w:rsidRDefault="004B3055" w:rsidP="004B3055">
      <w:pPr>
        <w:spacing w:line="480" w:lineRule="auto"/>
        <w:jc w:val="center"/>
        <w:rPr>
          <w:sz w:val="24"/>
          <w:szCs w:val="24"/>
        </w:rPr>
      </w:pPr>
    </w:p>
    <w:p w14:paraId="2D1F8AF9" w14:textId="47718D5C" w:rsidR="004B3055" w:rsidRPr="004B3055" w:rsidRDefault="00C508DD" w:rsidP="004B3055">
      <w:pPr>
        <w:spacing w:line="480" w:lineRule="auto"/>
        <w:jc w:val="center"/>
        <w:rPr>
          <w:sz w:val="24"/>
          <w:szCs w:val="24"/>
        </w:rPr>
      </w:pPr>
      <w:r w:rsidRPr="004B3055">
        <w:rPr>
          <w:sz w:val="24"/>
          <w:szCs w:val="24"/>
        </w:rPr>
        <w:t>Hawthorne’s ‘Young Goodman Brown’</w:t>
      </w:r>
    </w:p>
    <w:p w14:paraId="0527A721" w14:textId="00C89BED" w:rsidR="004B3055" w:rsidRPr="004B3055" w:rsidRDefault="00C508DD" w:rsidP="004B3055">
      <w:pPr>
        <w:spacing w:line="480" w:lineRule="auto"/>
        <w:jc w:val="center"/>
        <w:rPr>
          <w:sz w:val="24"/>
          <w:szCs w:val="24"/>
        </w:rPr>
      </w:pPr>
      <w:r w:rsidRPr="004B3055">
        <w:rPr>
          <w:sz w:val="24"/>
          <w:szCs w:val="24"/>
        </w:rPr>
        <w:t>Student name</w:t>
      </w:r>
    </w:p>
    <w:p w14:paraId="2B12890C" w14:textId="5671FA02" w:rsidR="004B3055" w:rsidRPr="004B3055" w:rsidRDefault="00C508DD" w:rsidP="004B3055">
      <w:pPr>
        <w:spacing w:line="480" w:lineRule="auto"/>
        <w:jc w:val="center"/>
        <w:rPr>
          <w:sz w:val="24"/>
          <w:szCs w:val="24"/>
        </w:rPr>
      </w:pPr>
      <w:r w:rsidRPr="004B3055">
        <w:rPr>
          <w:sz w:val="24"/>
          <w:szCs w:val="24"/>
        </w:rPr>
        <w:t>Institution affiliations</w:t>
      </w:r>
    </w:p>
    <w:p w14:paraId="6D90F711" w14:textId="3A70B717" w:rsidR="004B3055" w:rsidRDefault="00C508DD" w:rsidP="004B3055">
      <w:pPr>
        <w:spacing w:line="480" w:lineRule="auto"/>
        <w:jc w:val="center"/>
        <w:rPr>
          <w:sz w:val="24"/>
          <w:szCs w:val="24"/>
        </w:rPr>
      </w:pPr>
      <w:r w:rsidRPr="004B3055">
        <w:rPr>
          <w:sz w:val="24"/>
          <w:szCs w:val="24"/>
        </w:rPr>
        <w:t>Date</w:t>
      </w:r>
    </w:p>
    <w:p w14:paraId="2B3F6775" w14:textId="50B64E58" w:rsidR="004B3055" w:rsidRPr="004B3055" w:rsidRDefault="00C508DD" w:rsidP="004B3055">
      <w:pPr>
        <w:rPr>
          <w:sz w:val="24"/>
          <w:szCs w:val="24"/>
        </w:rPr>
      </w:pPr>
      <w:r>
        <w:rPr>
          <w:sz w:val="24"/>
          <w:szCs w:val="24"/>
        </w:rPr>
        <w:br w:type="page"/>
      </w:r>
    </w:p>
    <w:p w14:paraId="72171428" w14:textId="6504D153" w:rsidR="003B36EA" w:rsidRPr="003B36EA" w:rsidRDefault="003B36EA" w:rsidP="003B36EA">
      <w:pPr>
        <w:spacing w:line="480" w:lineRule="auto"/>
        <w:ind w:firstLine="720"/>
        <w:jc w:val="center"/>
        <w:rPr>
          <w:b/>
          <w:bCs/>
          <w:sz w:val="24"/>
          <w:szCs w:val="24"/>
        </w:rPr>
      </w:pPr>
      <w:r w:rsidRPr="003B36EA">
        <w:rPr>
          <w:b/>
          <w:bCs/>
          <w:sz w:val="24"/>
          <w:szCs w:val="24"/>
        </w:rPr>
        <w:lastRenderedPageBreak/>
        <w:t>YOUNG</w:t>
      </w:r>
    </w:p>
    <w:p w14:paraId="3A1FC600" w14:textId="357F5CC7" w:rsidR="006803D4" w:rsidRPr="004B3055" w:rsidRDefault="00C508DD" w:rsidP="004B3055">
      <w:pPr>
        <w:spacing w:line="480" w:lineRule="auto"/>
        <w:ind w:firstLine="720"/>
        <w:jc w:val="both"/>
        <w:rPr>
          <w:rFonts w:cs="Times New Roman"/>
          <w:color w:val="202124"/>
          <w:sz w:val="24"/>
          <w:szCs w:val="24"/>
          <w:shd w:val="clear" w:color="auto" w:fill="FFFFFF"/>
        </w:rPr>
      </w:pPr>
      <w:r w:rsidRPr="004B3055">
        <w:rPr>
          <w:sz w:val="24"/>
          <w:szCs w:val="24"/>
        </w:rPr>
        <w:t xml:space="preserve">Young Goodman Brown is a short story about a young person that sets off on the road via a gloomy forest. He is constantly afraid of what might be around the trees </w:t>
      </w:r>
      <w:r w:rsidRPr="004B3055">
        <w:rPr>
          <w:sz w:val="24"/>
          <w:szCs w:val="24"/>
        </w:rPr>
        <w:t>which makes him look around</w:t>
      </w:r>
      <w:r w:rsidR="00DB273E" w:rsidRPr="004B3055">
        <w:rPr>
          <w:sz w:val="24"/>
          <w:szCs w:val="24"/>
        </w:rPr>
        <w:t xml:space="preserve"> thinking that there may be devils lurking around. When a man appears and offers him a stick to help him walk faster, he refuses at first but later accepts. He is then filled with a vision of his mother and father at the devil's ceremony. An image of Faith pulls him back from accepting the devil and he finds himself back in the forest and sets off to back home. </w:t>
      </w:r>
      <w:r w:rsidRPr="004B3055">
        <w:rPr>
          <w:sz w:val="24"/>
          <w:szCs w:val="24"/>
        </w:rPr>
        <w:t>It is not clear whether the events that took place in the gloomy forest were a dream or a reality, for his entire life, G</w:t>
      </w:r>
      <w:r w:rsidRPr="004B3055">
        <w:rPr>
          <w:sz w:val="24"/>
          <w:szCs w:val="24"/>
        </w:rPr>
        <w:t xml:space="preserve">oodman Brown is changed. He does not trust anyone </w:t>
      </w:r>
      <w:r w:rsidR="00DB273E" w:rsidRPr="004B3055">
        <w:rPr>
          <w:sz w:val="24"/>
          <w:szCs w:val="24"/>
        </w:rPr>
        <w:t>easily;</w:t>
      </w:r>
      <w:r w:rsidRPr="004B3055">
        <w:rPr>
          <w:sz w:val="24"/>
          <w:szCs w:val="24"/>
        </w:rPr>
        <w:t xml:space="preserve"> he does not believe in the ministry and he does not cherish his spouse like he used to. that is, he is in constant battles with himself due to the fear of what he had encountered in the forest.</w:t>
      </w:r>
      <w:r w:rsidR="00DB273E" w:rsidRPr="004B3055">
        <w:rPr>
          <w:sz w:val="24"/>
          <w:szCs w:val="24"/>
        </w:rPr>
        <w:t xml:space="preserve"> </w:t>
      </w:r>
      <w:r w:rsidR="00DB273E" w:rsidRPr="004B3055">
        <w:rPr>
          <w:rFonts w:cs="Times New Roman"/>
          <w:color w:val="202124"/>
          <w:sz w:val="24"/>
          <w:szCs w:val="24"/>
          <w:shd w:val="clear" w:color="auto" w:fill="FFFFFF"/>
        </w:rPr>
        <w:t>According to (Falzeder, 2013), the Freudian perspective argues that unconscious minds are the center of our hidden thoughts, basic drives of sex, and aggression and traumatic memories. However, Jung views unconsciousness as a combination of the collective unconscious, personal unconscious, and ego.</w:t>
      </w:r>
      <w:r w:rsidR="004667F2" w:rsidRPr="004B3055">
        <w:rPr>
          <w:rFonts w:cs="Times New Roman"/>
          <w:color w:val="202124"/>
          <w:sz w:val="24"/>
          <w:szCs w:val="24"/>
          <w:shd w:val="clear" w:color="auto" w:fill="FFFFFF"/>
        </w:rPr>
        <w:t xml:space="preserve"> Therefore, this essay aims at analyzing the Freudian and Jungian perspective of </w:t>
      </w:r>
      <w:r w:rsidR="005C382E" w:rsidRPr="004B3055">
        <w:rPr>
          <w:rFonts w:cs="Times New Roman"/>
          <w:color w:val="202124"/>
          <w:sz w:val="24"/>
          <w:szCs w:val="24"/>
          <w:shd w:val="clear" w:color="auto" w:fill="FFFFFF"/>
        </w:rPr>
        <w:t>unconsciousness</w:t>
      </w:r>
      <w:r w:rsidR="004667F2" w:rsidRPr="004B3055">
        <w:rPr>
          <w:rFonts w:cs="Times New Roman"/>
          <w:color w:val="202124"/>
          <w:sz w:val="24"/>
          <w:szCs w:val="24"/>
          <w:shd w:val="clear" w:color="auto" w:fill="FFFFFF"/>
        </w:rPr>
        <w:t xml:space="preserve"> based on Faith, Goodman, and the devil basing on fear as the main theme of the story. </w:t>
      </w:r>
    </w:p>
    <w:p w14:paraId="1BD90316" w14:textId="4202B248" w:rsidR="005C382E" w:rsidRPr="004B3055" w:rsidRDefault="00C508DD" w:rsidP="004B3055">
      <w:pPr>
        <w:spacing w:line="480" w:lineRule="auto"/>
        <w:ind w:firstLine="720"/>
        <w:jc w:val="both"/>
        <w:rPr>
          <w:rFonts w:cs="Times New Roman"/>
          <w:color w:val="202124"/>
          <w:sz w:val="24"/>
          <w:szCs w:val="24"/>
          <w:shd w:val="clear" w:color="auto" w:fill="FFFFFF"/>
        </w:rPr>
      </w:pPr>
      <w:r w:rsidRPr="004B3055">
        <w:rPr>
          <w:rFonts w:cs="Times New Roman"/>
          <w:color w:val="202124"/>
          <w:sz w:val="24"/>
          <w:szCs w:val="24"/>
          <w:shd w:val="clear" w:color="auto" w:fill="FFFFFF"/>
        </w:rPr>
        <w:t>Unconsciousness expresses the inn</w:t>
      </w:r>
      <w:r w:rsidRPr="004B3055">
        <w:rPr>
          <w:rFonts w:cs="Times New Roman"/>
          <w:color w:val="202124"/>
          <w:sz w:val="24"/>
          <w:szCs w:val="24"/>
          <w:shd w:val="clear" w:color="auto" w:fill="FFFFFF"/>
        </w:rPr>
        <w:t xml:space="preserve">er thoughts of a person, in this case, fear. For instance, Faith's inner thoughts present scaredness. The people of Puritans believed that </w:t>
      </w:r>
      <w:r w:rsidR="004B24C9" w:rsidRPr="004B3055">
        <w:rPr>
          <w:rFonts w:cs="Times New Roman"/>
          <w:color w:val="202124"/>
          <w:sz w:val="24"/>
          <w:szCs w:val="24"/>
          <w:shd w:val="clear" w:color="auto" w:fill="FFFFFF"/>
        </w:rPr>
        <w:t>the forest was not a safe place. It was a field with witches, devils, and heathen Indians and it kept evil activities. Since Goodman Brown insisted that he had to leave that particular night and through that forest, it added to the anxiety of Faith.</w:t>
      </w:r>
      <w:r w:rsidR="00815548" w:rsidRPr="004B3055">
        <w:rPr>
          <w:rFonts w:cs="Times New Roman"/>
          <w:color w:val="202124"/>
          <w:sz w:val="24"/>
          <w:szCs w:val="24"/>
          <w:shd w:val="clear" w:color="auto" w:fill="FFFFFF"/>
        </w:rPr>
        <w:t xml:space="preserve"> Moreover, faith says that she is afraid she may have bad dreams and after she mentions this to Goodman, he wonders whether Faith has already had the dreams that give her an insight of what might happen that night.</w:t>
      </w:r>
      <w:r w:rsidR="00A30956" w:rsidRPr="004B3055">
        <w:rPr>
          <w:rFonts w:cs="Times New Roman"/>
          <w:color w:val="202124"/>
          <w:sz w:val="24"/>
          <w:szCs w:val="24"/>
          <w:shd w:val="clear" w:color="auto" w:fill="FFFFFF"/>
        </w:rPr>
        <w:t xml:space="preserve"> According to (Olson, 2010), </w:t>
      </w:r>
      <w:r w:rsidR="00DF3C04" w:rsidRPr="004B3055">
        <w:rPr>
          <w:rFonts w:cs="Times New Roman"/>
          <w:color w:val="202124"/>
          <w:sz w:val="24"/>
          <w:szCs w:val="24"/>
          <w:shd w:val="clear" w:color="auto" w:fill="FFFFFF"/>
        </w:rPr>
        <w:t xml:space="preserve">Goodman Brown </w:t>
      </w:r>
      <w:r w:rsidR="00DF3C04" w:rsidRPr="004B3055">
        <w:rPr>
          <w:rFonts w:cs="Times New Roman"/>
          <w:color w:val="202124"/>
          <w:sz w:val="24"/>
          <w:szCs w:val="24"/>
          <w:shd w:val="clear" w:color="auto" w:fill="FFFFFF"/>
        </w:rPr>
        <w:lastRenderedPageBreak/>
        <w:t xml:space="preserve">is an ignorant man that failed to see the warning in Faith's words and still took the journey into the forest. This causes faith to become rootless and weak and starts to fear for the life of his husband Goodman. </w:t>
      </w:r>
      <w:r w:rsidR="00E306F0" w:rsidRPr="004B3055">
        <w:rPr>
          <w:rFonts w:cs="Times New Roman"/>
          <w:color w:val="202124"/>
          <w:sz w:val="24"/>
          <w:szCs w:val="24"/>
          <w:shd w:val="clear" w:color="auto" w:fill="FFFFFF"/>
        </w:rPr>
        <w:t>It is unclear why a good Puritan with a strong faith and a spotless wife would be compelled to take the journey into the forest to meet with the devil.</w:t>
      </w:r>
    </w:p>
    <w:p w14:paraId="49A12457" w14:textId="57F503F8" w:rsidR="00690340" w:rsidRPr="004B3055" w:rsidRDefault="00C508DD" w:rsidP="004B3055">
      <w:pPr>
        <w:spacing w:line="480" w:lineRule="auto"/>
        <w:ind w:firstLine="720"/>
        <w:jc w:val="both"/>
        <w:rPr>
          <w:rFonts w:cs="Times New Roman"/>
          <w:color w:val="202124"/>
          <w:sz w:val="24"/>
          <w:szCs w:val="24"/>
          <w:shd w:val="clear" w:color="auto" w:fill="FFFFFF"/>
        </w:rPr>
      </w:pPr>
      <w:r w:rsidRPr="004B3055">
        <w:rPr>
          <w:rFonts w:cs="Times New Roman"/>
          <w:color w:val="202124"/>
          <w:sz w:val="24"/>
          <w:szCs w:val="24"/>
          <w:shd w:val="clear" w:color="auto" w:fill="FFFFFF"/>
        </w:rPr>
        <w:t>The main motive for Goodman Brown for going into the forest was to participate in a weird satanic ritual that in his opinion represented everythin</w:t>
      </w:r>
      <w:r w:rsidRPr="004B3055">
        <w:rPr>
          <w:rFonts w:cs="Times New Roman"/>
          <w:color w:val="202124"/>
          <w:sz w:val="24"/>
          <w:szCs w:val="24"/>
          <w:shd w:val="clear" w:color="auto" w:fill="FFFFFF"/>
        </w:rPr>
        <w:t xml:space="preserve">g evil with the society. </w:t>
      </w:r>
      <w:r w:rsidR="00421697" w:rsidRPr="004B3055">
        <w:rPr>
          <w:rFonts w:cs="Times New Roman"/>
          <w:color w:val="202124"/>
          <w:sz w:val="24"/>
          <w:szCs w:val="24"/>
          <w:shd w:val="clear" w:color="auto" w:fill="FFFFFF"/>
        </w:rPr>
        <w:t xml:space="preserve">Goodman presents the fear of the wilderness and the fear of loss of his innocence. For instance, </w:t>
      </w:r>
      <w:r w:rsidR="007E7658" w:rsidRPr="004B3055">
        <w:rPr>
          <w:rFonts w:cs="Times New Roman"/>
          <w:color w:val="202124"/>
          <w:sz w:val="24"/>
          <w:szCs w:val="24"/>
          <w:shd w:val="clear" w:color="auto" w:fill="FFFFFF"/>
        </w:rPr>
        <w:t xml:space="preserve">from the moment he goes into the evil forest, his expressions of fear are seen. According to the Freudian perspective, he believed that the devil could be found in such a place because, like most Puritans, he associated the forest with </w:t>
      </w:r>
      <w:r w:rsidR="009666B9" w:rsidRPr="004B3055">
        <w:rPr>
          <w:rFonts w:cs="Times New Roman"/>
          <w:color w:val="202124"/>
          <w:sz w:val="24"/>
          <w:szCs w:val="24"/>
          <w:shd w:val="clear" w:color="auto" w:fill="FFFFFF"/>
        </w:rPr>
        <w:t>e</w:t>
      </w:r>
      <w:r w:rsidR="007E7658" w:rsidRPr="004B3055">
        <w:rPr>
          <w:rFonts w:cs="Times New Roman"/>
          <w:color w:val="202124"/>
          <w:sz w:val="24"/>
          <w:szCs w:val="24"/>
          <w:shd w:val="clear" w:color="auto" w:fill="FFFFFF"/>
        </w:rPr>
        <w:t>vil events and the devil.</w:t>
      </w:r>
      <w:r w:rsidR="009666B9" w:rsidRPr="004B3055">
        <w:rPr>
          <w:rFonts w:cs="Times New Roman"/>
          <w:color w:val="202124"/>
          <w:sz w:val="24"/>
          <w:szCs w:val="24"/>
          <w:shd w:val="clear" w:color="auto" w:fill="FFFFFF"/>
        </w:rPr>
        <w:t xml:space="preserve"> Based on the Jungian perspective, Goodman's egocentrism leads him to his demise since he believes that he was honoring his family since none of his forefathers would never have walked into the forest freely. Moreover, he expresses shame when runs to hide when the minister, the Deacon Gookin, and Goody Cloyse pass by since the forest has been characterized with devilish things and would therefore</w:t>
      </w:r>
      <w:r w:rsidR="00D92FD7" w:rsidRPr="004B3055">
        <w:rPr>
          <w:rFonts w:cs="Times New Roman"/>
          <w:color w:val="202124"/>
          <w:sz w:val="24"/>
          <w:szCs w:val="24"/>
          <w:shd w:val="clear" w:color="auto" w:fill="FFFFFF"/>
        </w:rPr>
        <w:t xml:space="preserve"> be seen as impure and giving in to the devil's requirements. </w:t>
      </w:r>
      <w:r w:rsidR="002C51BC" w:rsidRPr="004B3055">
        <w:rPr>
          <w:rFonts w:cs="Times New Roman"/>
          <w:color w:val="202124"/>
          <w:sz w:val="24"/>
          <w:szCs w:val="24"/>
          <w:shd w:val="clear" w:color="auto" w:fill="FFFFFF"/>
        </w:rPr>
        <w:t xml:space="preserve">According to (Moores, 2015), </w:t>
      </w:r>
      <w:r w:rsidR="00815CF8" w:rsidRPr="004B3055">
        <w:rPr>
          <w:rFonts w:cs="Times New Roman"/>
          <w:color w:val="202124"/>
          <w:sz w:val="24"/>
          <w:szCs w:val="24"/>
          <w:shd w:val="clear" w:color="auto" w:fill="FFFFFF"/>
        </w:rPr>
        <w:t>Brown Goodman experiences defensive projection and he experiences the shadows</w:t>
      </w:r>
      <w:r w:rsidR="00410773" w:rsidRPr="004B3055">
        <w:rPr>
          <w:rFonts w:cs="Times New Roman"/>
          <w:color w:val="202124"/>
          <w:sz w:val="24"/>
          <w:szCs w:val="24"/>
          <w:shd w:val="clear" w:color="auto" w:fill="FFFFFF"/>
        </w:rPr>
        <w:t xml:space="preserve">. The shadows represent the undesirable parts of himself that are too distressing and contradicting with his ego-self Puritan side. </w:t>
      </w:r>
      <w:r w:rsidR="00890F0B" w:rsidRPr="004B3055">
        <w:rPr>
          <w:rFonts w:cs="Times New Roman"/>
          <w:color w:val="202124"/>
          <w:sz w:val="24"/>
          <w:szCs w:val="24"/>
          <w:shd w:val="clear" w:color="auto" w:fill="FFFFFF"/>
        </w:rPr>
        <w:t xml:space="preserve">His experience in the forest changes him </w:t>
      </w:r>
      <w:r w:rsidR="00C85A79" w:rsidRPr="004B3055">
        <w:rPr>
          <w:rFonts w:cs="Times New Roman"/>
          <w:color w:val="202124"/>
          <w:sz w:val="24"/>
          <w:szCs w:val="24"/>
          <w:shd w:val="clear" w:color="auto" w:fill="FFFFFF"/>
        </w:rPr>
        <w:t xml:space="preserve">and after the experiences, he lacks the </w:t>
      </w:r>
      <w:r w:rsidR="00056B47" w:rsidRPr="004B3055">
        <w:rPr>
          <w:rFonts w:cs="Times New Roman"/>
          <w:color w:val="202124"/>
          <w:sz w:val="24"/>
          <w:szCs w:val="24"/>
          <w:shd w:val="clear" w:color="auto" w:fill="FFFFFF"/>
        </w:rPr>
        <w:t>certainty</w:t>
      </w:r>
      <w:r w:rsidR="00C85A79" w:rsidRPr="004B3055">
        <w:rPr>
          <w:rFonts w:cs="Times New Roman"/>
          <w:color w:val="202124"/>
          <w:sz w:val="24"/>
          <w:szCs w:val="24"/>
          <w:shd w:val="clear" w:color="auto" w:fill="FFFFFF"/>
        </w:rPr>
        <w:t xml:space="preserve"> of what to believe and how he should live with his wife.</w:t>
      </w:r>
      <w:r w:rsidR="00A032E6" w:rsidRPr="004B3055">
        <w:rPr>
          <w:rFonts w:cs="Times New Roman"/>
          <w:color w:val="202124"/>
          <w:sz w:val="24"/>
          <w:szCs w:val="24"/>
          <w:shd w:val="clear" w:color="auto" w:fill="FFFFFF"/>
        </w:rPr>
        <w:t xml:space="preserve"> </w:t>
      </w:r>
    </w:p>
    <w:p w14:paraId="6DA62EC9" w14:textId="007955C1" w:rsidR="00A032E6" w:rsidRPr="004B3055" w:rsidRDefault="00C508DD" w:rsidP="004B3055">
      <w:pPr>
        <w:spacing w:line="480" w:lineRule="auto"/>
        <w:ind w:firstLine="720"/>
        <w:jc w:val="both"/>
        <w:rPr>
          <w:rFonts w:cs="Times New Roman"/>
          <w:color w:val="202124"/>
          <w:sz w:val="24"/>
          <w:szCs w:val="24"/>
          <w:shd w:val="clear" w:color="auto" w:fill="FFFFFF"/>
        </w:rPr>
      </w:pPr>
      <w:r w:rsidRPr="004B3055">
        <w:rPr>
          <w:rFonts w:cs="Times New Roman"/>
          <w:color w:val="202124"/>
          <w:sz w:val="24"/>
          <w:szCs w:val="24"/>
          <w:shd w:val="clear" w:color="auto" w:fill="FFFFFF"/>
        </w:rPr>
        <w:t xml:space="preserve">Furthermore, </w:t>
      </w:r>
      <w:r w:rsidR="00311FF9" w:rsidRPr="004B3055">
        <w:rPr>
          <w:rFonts w:cs="Times New Roman"/>
          <w:color w:val="202124"/>
          <w:sz w:val="24"/>
          <w:szCs w:val="24"/>
          <w:shd w:val="clear" w:color="auto" w:fill="FFFFFF"/>
        </w:rPr>
        <w:t xml:space="preserve">the devil may show consciousness in the Freudian and Jungian perspectives. For instance, he appears as an ordinary man in the forest showing that every man can become evil. </w:t>
      </w:r>
      <w:r w:rsidR="00BD3DB1" w:rsidRPr="004B3055">
        <w:rPr>
          <w:rFonts w:cs="Times New Roman"/>
          <w:color w:val="202124"/>
          <w:sz w:val="24"/>
          <w:szCs w:val="24"/>
          <w:shd w:val="clear" w:color="auto" w:fill="FFFFFF"/>
        </w:rPr>
        <w:t xml:space="preserve">By emphasizing the everchanging character of the devil, it shows that the worst parts of a person can be expressed in an unconsciousness. </w:t>
      </w:r>
      <w:r w:rsidR="001C4EBC" w:rsidRPr="004B3055">
        <w:rPr>
          <w:rFonts w:cs="Times New Roman"/>
          <w:color w:val="202124"/>
          <w:sz w:val="24"/>
          <w:szCs w:val="24"/>
          <w:shd w:val="clear" w:color="auto" w:fill="FFFFFF"/>
        </w:rPr>
        <w:t xml:space="preserve">Goodman Brown thinks that the devil looks like him and </w:t>
      </w:r>
      <w:r w:rsidR="001C4EBC" w:rsidRPr="004B3055">
        <w:rPr>
          <w:rFonts w:cs="Times New Roman"/>
          <w:color w:val="202124"/>
          <w:sz w:val="24"/>
          <w:szCs w:val="24"/>
          <w:shd w:val="clear" w:color="auto" w:fill="FFFFFF"/>
        </w:rPr>
        <w:lastRenderedPageBreak/>
        <w:t>maybe his father, when the devil may be a representation of Brown’s darker side.</w:t>
      </w:r>
      <w:r w:rsidR="00BD3DB1" w:rsidRPr="004B3055">
        <w:rPr>
          <w:rFonts w:cs="Times New Roman"/>
          <w:color w:val="202124"/>
          <w:sz w:val="24"/>
          <w:szCs w:val="24"/>
          <w:shd w:val="clear" w:color="auto" w:fill="FFFFFF"/>
        </w:rPr>
        <w:t xml:space="preserve"> </w:t>
      </w:r>
      <w:r w:rsidR="00C24030" w:rsidRPr="004B3055">
        <w:rPr>
          <w:rFonts w:cs="Times New Roman"/>
          <w:color w:val="202124"/>
          <w:sz w:val="24"/>
          <w:szCs w:val="24"/>
          <w:shd w:val="clear" w:color="auto" w:fill="FFFFFF"/>
        </w:rPr>
        <w:t xml:space="preserve">The consequences of Goodman’s experiences </w:t>
      </w:r>
      <w:r w:rsidR="00FA7A65" w:rsidRPr="004B3055">
        <w:rPr>
          <w:rFonts w:cs="Times New Roman"/>
          <w:color w:val="202124"/>
          <w:sz w:val="24"/>
          <w:szCs w:val="24"/>
          <w:shd w:val="clear" w:color="auto" w:fill="FFFFFF"/>
        </w:rPr>
        <w:t>remain</w:t>
      </w:r>
      <w:r w:rsidR="00C24030" w:rsidRPr="004B3055">
        <w:rPr>
          <w:rFonts w:cs="Times New Roman"/>
          <w:color w:val="202124"/>
          <w:sz w:val="24"/>
          <w:szCs w:val="24"/>
          <w:shd w:val="clear" w:color="auto" w:fill="FFFFFF"/>
        </w:rPr>
        <w:t xml:space="preserve"> with him for his entire life irrespective of whether it was a dream or not.</w:t>
      </w:r>
      <w:r w:rsidR="00FA7A65" w:rsidRPr="004B3055">
        <w:rPr>
          <w:rFonts w:cs="Times New Roman"/>
          <w:color w:val="202124"/>
          <w:sz w:val="24"/>
          <w:szCs w:val="24"/>
          <w:shd w:val="clear" w:color="auto" w:fill="FFFFFF"/>
        </w:rPr>
        <w:t xml:space="preserve"> Based on an article by (Ezghoul et al, 2010), </w:t>
      </w:r>
      <w:r w:rsidR="005F6BE3" w:rsidRPr="004B3055">
        <w:rPr>
          <w:rFonts w:cs="Times New Roman"/>
          <w:color w:val="202124"/>
          <w:sz w:val="24"/>
          <w:szCs w:val="24"/>
          <w:shd w:val="clear" w:color="auto" w:fill="FFFFFF"/>
        </w:rPr>
        <w:t xml:space="preserve">the journey to the forest brings a conflict between religion and his stand with Puritanism. </w:t>
      </w:r>
      <w:r w:rsidR="0028005F" w:rsidRPr="004B3055">
        <w:rPr>
          <w:rFonts w:cs="Times New Roman"/>
          <w:color w:val="202124"/>
          <w:sz w:val="24"/>
          <w:szCs w:val="24"/>
          <w:shd w:val="clear" w:color="auto" w:fill="FFFFFF"/>
        </w:rPr>
        <w:t xml:space="preserve">This inner conflict to end the hypocrisy of the minister makes him commit to finishing the journey. </w:t>
      </w:r>
      <w:r w:rsidR="00D90AA2" w:rsidRPr="004B3055">
        <w:rPr>
          <w:rFonts w:cs="Times New Roman"/>
          <w:color w:val="202124"/>
          <w:sz w:val="24"/>
          <w:szCs w:val="24"/>
          <w:shd w:val="clear" w:color="auto" w:fill="FFFFFF"/>
        </w:rPr>
        <w:t>The journey deepens his conflicts between choosing to use the devil’s staff and to be a good believer in God.</w:t>
      </w:r>
      <w:r w:rsidR="005376A5" w:rsidRPr="004B3055">
        <w:rPr>
          <w:rFonts w:cs="Times New Roman"/>
          <w:color w:val="202124"/>
          <w:sz w:val="24"/>
          <w:szCs w:val="24"/>
          <w:shd w:val="clear" w:color="auto" w:fill="FFFFFF"/>
        </w:rPr>
        <w:t xml:space="preserve"> </w:t>
      </w:r>
    </w:p>
    <w:p w14:paraId="63A5D41F" w14:textId="6C6D0F8C" w:rsidR="004B3055" w:rsidRDefault="00C508DD" w:rsidP="004B3055">
      <w:pPr>
        <w:spacing w:line="480" w:lineRule="auto"/>
        <w:ind w:firstLine="720"/>
        <w:jc w:val="both"/>
        <w:rPr>
          <w:rFonts w:cs="Times New Roman"/>
          <w:color w:val="202124"/>
          <w:sz w:val="24"/>
          <w:szCs w:val="24"/>
          <w:shd w:val="clear" w:color="auto" w:fill="FFFFFF"/>
        </w:rPr>
      </w:pPr>
      <w:r w:rsidRPr="004B3055">
        <w:rPr>
          <w:rFonts w:cs="Times New Roman"/>
          <w:color w:val="202124"/>
          <w:sz w:val="24"/>
          <w:szCs w:val="24"/>
          <w:shd w:val="clear" w:color="auto" w:fill="FFFFFF"/>
        </w:rPr>
        <w:t xml:space="preserve">In conclusion, Puritanism does not allow its followers to be lenient in favor of accepting non-conformists. </w:t>
      </w:r>
      <w:r w:rsidR="00781F99" w:rsidRPr="004B3055">
        <w:rPr>
          <w:rFonts w:cs="Times New Roman"/>
          <w:color w:val="202124"/>
          <w:sz w:val="24"/>
          <w:szCs w:val="24"/>
          <w:shd w:val="clear" w:color="auto" w:fill="FFFFFF"/>
        </w:rPr>
        <w:t>The essay also discusses the point where Goodman Brown leaps out of faith and falls into the devil’s trap.</w:t>
      </w:r>
      <w:r w:rsidR="007B3B12" w:rsidRPr="004B3055">
        <w:rPr>
          <w:rFonts w:cs="Times New Roman"/>
          <w:color w:val="202124"/>
          <w:sz w:val="24"/>
          <w:szCs w:val="24"/>
          <w:shd w:val="clear" w:color="auto" w:fill="FFFFFF"/>
        </w:rPr>
        <w:t xml:space="preserve"> unconsciousness can reveal the inner thoughts of a person. For instance, guilt, shame, egocentrism, and fear have been highly revealed in the story 'the Goodman brown'. Th</w:t>
      </w:r>
      <w:r w:rsidRPr="004B3055">
        <w:rPr>
          <w:rFonts w:cs="Times New Roman"/>
          <w:color w:val="202124"/>
          <w:sz w:val="24"/>
          <w:szCs w:val="24"/>
          <w:shd w:val="clear" w:color="auto" w:fill="FFFFFF"/>
        </w:rPr>
        <w:t>at is, Goodman losses his innocence and his life changes completely after he comes back from the forest.</w:t>
      </w:r>
    </w:p>
    <w:p w14:paraId="4C762B6F" w14:textId="5640C5DF" w:rsidR="00890F0B" w:rsidRPr="004B3055" w:rsidRDefault="00C508DD" w:rsidP="004B3055">
      <w:pPr>
        <w:rPr>
          <w:rFonts w:cs="Times New Roman"/>
          <w:color w:val="202124"/>
          <w:sz w:val="24"/>
          <w:szCs w:val="24"/>
          <w:shd w:val="clear" w:color="auto" w:fill="FFFFFF"/>
        </w:rPr>
      </w:pPr>
      <w:r>
        <w:rPr>
          <w:rFonts w:cs="Times New Roman"/>
          <w:color w:val="202124"/>
          <w:sz w:val="24"/>
          <w:szCs w:val="24"/>
          <w:shd w:val="clear" w:color="auto" w:fill="FFFFFF"/>
        </w:rPr>
        <w:br w:type="page"/>
      </w:r>
    </w:p>
    <w:p w14:paraId="5F077D17" w14:textId="522E9131" w:rsidR="004B3055" w:rsidRPr="004B3055" w:rsidRDefault="00C508DD" w:rsidP="004B3055">
      <w:pPr>
        <w:jc w:val="center"/>
        <w:rPr>
          <w:rFonts w:cs="Times New Roman"/>
          <w:b/>
          <w:bCs/>
          <w:color w:val="202124"/>
          <w:sz w:val="24"/>
          <w:szCs w:val="24"/>
          <w:shd w:val="clear" w:color="auto" w:fill="FFFFFF"/>
        </w:rPr>
      </w:pPr>
      <w:r w:rsidRPr="004B3055">
        <w:rPr>
          <w:rFonts w:cs="Times New Roman"/>
          <w:b/>
          <w:bCs/>
          <w:color w:val="202124"/>
          <w:sz w:val="24"/>
          <w:szCs w:val="24"/>
          <w:shd w:val="clear" w:color="auto" w:fill="FFFFFF"/>
        </w:rPr>
        <w:lastRenderedPageBreak/>
        <w:t>References.</w:t>
      </w:r>
    </w:p>
    <w:p w14:paraId="2D17000C" w14:textId="77777777" w:rsidR="004B3055" w:rsidRDefault="00C508DD" w:rsidP="004B3055">
      <w:pPr>
        <w:spacing w:line="480" w:lineRule="auto"/>
        <w:ind w:left="1440" w:hanging="720"/>
        <w:jc w:val="both"/>
        <w:rPr>
          <w:rFonts w:cs="Times New Roman"/>
          <w:color w:val="222222"/>
          <w:sz w:val="24"/>
          <w:szCs w:val="24"/>
          <w:shd w:val="clear" w:color="auto" w:fill="FFFFFF"/>
        </w:rPr>
      </w:pPr>
      <w:r w:rsidRPr="004B3055">
        <w:rPr>
          <w:rFonts w:cs="Times New Roman"/>
          <w:color w:val="222222"/>
          <w:sz w:val="24"/>
          <w:szCs w:val="24"/>
          <w:shd w:val="clear" w:color="auto" w:fill="FFFFFF"/>
        </w:rPr>
        <w:t>Ezghoul, N., &amp; Zuraikat, M. (2010). Young Goodman Brown: The close lane. </w:t>
      </w:r>
      <w:r w:rsidRPr="004B3055">
        <w:rPr>
          <w:rFonts w:cs="Times New Roman"/>
          <w:i/>
          <w:iCs/>
          <w:color w:val="222222"/>
          <w:sz w:val="24"/>
          <w:szCs w:val="24"/>
          <w:shd w:val="clear" w:color="auto" w:fill="FFFFFF"/>
        </w:rPr>
        <w:t>International Journal of English and Literature</w:t>
      </w:r>
      <w:r w:rsidRPr="004B3055">
        <w:rPr>
          <w:rFonts w:cs="Times New Roman"/>
          <w:color w:val="222222"/>
          <w:sz w:val="24"/>
          <w:szCs w:val="24"/>
          <w:shd w:val="clear" w:color="auto" w:fill="FFFFFF"/>
        </w:rPr>
        <w:t>, </w:t>
      </w:r>
      <w:r w:rsidRPr="004B3055">
        <w:rPr>
          <w:rFonts w:cs="Times New Roman"/>
          <w:i/>
          <w:iCs/>
          <w:color w:val="222222"/>
          <w:sz w:val="24"/>
          <w:szCs w:val="24"/>
          <w:shd w:val="clear" w:color="auto" w:fill="FFFFFF"/>
        </w:rPr>
        <w:t>1</w:t>
      </w:r>
      <w:r w:rsidRPr="004B3055">
        <w:rPr>
          <w:rFonts w:cs="Times New Roman"/>
          <w:color w:val="222222"/>
          <w:sz w:val="24"/>
          <w:szCs w:val="24"/>
          <w:shd w:val="clear" w:color="auto" w:fill="FFFFFF"/>
        </w:rPr>
        <w:t>(1), 001-006.</w:t>
      </w:r>
    </w:p>
    <w:p w14:paraId="7E379899" w14:textId="4D5ABD25" w:rsidR="004B3055" w:rsidRPr="004B3055" w:rsidRDefault="00C508DD" w:rsidP="004B3055">
      <w:pPr>
        <w:spacing w:line="480" w:lineRule="auto"/>
        <w:ind w:left="1440" w:hanging="720"/>
        <w:jc w:val="both"/>
        <w:rPr>
          <w:rFonts w:cs="Times New Roman"/>
          <w:color w:val="222222"/>
          <w:sz w:val="24"/>
          <w:szCs w:val="24"/>
          <w:shd w:val="clear" w:color="auto" w:fill="FFFFFF"/>
        </w:rPr>
      </w:pPr>
      <w:r w:rsidRPr="004B3055">
        <w:rPr>
          <w:rFonts w:cs="Times New Roman"/>
          <w:color w:val="222222"/>
          <w:sz w:val="24"/>
          <w:szCs w:val="24"/>
          <w:shd w:val="clear" w:color="auto" w:fill="FFFFFF"/>
        </w:rPr>
        <w:t>Falzeder, E. (2012). Freud and Jung, Freudians and Jungians. </w:t>
      </w:r>
      <w:r w:rsidRPr="004B3055">
        <w:rPr>
          <w:rFonts w:cs="Times New Roman"/>
          <w:i/>
          <w:iCs/>
          <w:color w:val="222222"/>
          <w:sz w:val="24"/>
          <w:szCs w:val="24"/>
          <w:shd w:val="clear" w:color="auto" w:fill="FFFFFF"/>
        </w:rPr>
        <w:t>Jung Journal</w:t>
      </w:r>
      <w:r w:rsidRPr="004B3055">
        <w:rPr>
          <w:rFonts w:cs="Times New Roman"/>
          <w:color w:val="222222"/>
          <w:sz w:val="24"/>
          <w:szCs w:val="24"/>
          <w:shd w:val="clear" w:color="auto" w:fill="FFFFFF"/>
        </w:rPr>
        <w:t>, </w:t>
      </w:r>
      <w:r w:rsidRPr="004B3055">
        <w:rPr>
          <w:rFonts w:cs="Times New Roman"/>
          <w:i/>
          <w:iCs/>
          <w:color w:val="222222"/>
          <w:sz w:val="24"/>
          <w:szCs w:val="24"/>
          <w:shd w:val="clear" w:color="auto" w:fill="FFFFFF"/>
        </w:rPr>
        <w:t>6</w:t>
      </w:r>
      <w:r w:rsidRPr="004B3055">
        <w:rPr>
          <w:rFonts w:cs="Times New Roman"/>
          <w:color w:val="222222"/>
          <w:sz w:val="24"/>
          <w:szCs w:val="24"/>
          <w:shd w:val="clear" w:color="auto" w:fill="FFFFFF"/>
        </w:rPr>
        <w:t>(3), 24-43.</w:t>
      </w:r>
    </w:p>
    <w:p w14:paraId="35E613E1" w14:textId="77777777" w:rsidR="004B3055" w:rsidRPr="004B3055" w:rsidRDefault="00C508DD" w:rsidP="004B3055">
      <w:pPr>
        <w:spacing w:line="480" w:lineRule="auto"/>
        <w:ind w:left="1440" w:hanging="720"/>
        <w:jc w:val="both"/>
        <w:rPr>
          <w:rFonts w:cs="Times New Roman"/>
          <w:color w:val="222222"/>
          <w:sz w:val="24"/>
          <w:szCs w:val="24"/>
          <w:shd w:val="clear" w:color="auto" w:fill="FFFFFF"/>
        </w:rPr>
      </w:pPr>
      <w:r w:rsidRPr="004B3055">
        <w:rPr>
          <w:rFonts w:cs="Times New Roman"/>
          <w:color w:val="222222"/>
          <w:sz w:val="24"/>
          <w:szCs w:val="24"/>
          <w:shd w:val="clear" w:color="auto" w:fill="FFFFFF"/>
        </w:rPr>
        <w:t>Moores, D. J. (2005). Young Goo</w:t>
      </w:r>
      <w:r w:rsidRPr="004B3055">
        <w:rPr>
          <w:rFonts w:cs="Times New Roman"/>
          <w:color w:val="222222"/>
          <w:sz w:val="24"/>
          <w:szCs w:val="24"/>
          <w:shd w:val="clear" w:color="auto" w:fill="FFFFFF"/>
        </w:rPr>
        <w:t>dman Brown's' evil purpose': Hawthorne and the Jungian shadow. </w:t>
      </w:r>
      <w:r w:rsidRPr="004B3055">
        <w:rPr>
          <w:rFonts w:cs="Times New Roman"/>
          <w:i/>
          <w:iCs/>
          <w:color w:val="222222"/>
          <w:sz w:val="24"/>
          <w:szCs w:val="24"/>
          <w:shd w:val="clear" w:color="auto" w:fill="FFFFFF"/>
        </w:rPr>
        <w:t>Journal of Evolutionary Psychology</w:t>
      </w:r>
      <w:r w:rsidRPr="004B3055">
        <w:rPr>
          <w:rFonts w:cs="Times New Roman"/>
          <w:color w:val="222222"/>
          <w:sz w:val="24"/>
          <w:szCs w:val="24"/>
          <w:shd w:val="clear" w:color="auto" w:fill="FFFFFF"/>
        </w:rPr>
        <w:t>, </w:t>
      </w:r>
      <w:r w:rsidRPr="004B3055">
        <w:rPr>
          <w:rFonts w:cs="Times New Roman"/>
          <w:i/>
          <w:iCs/>
          <w:color w:val="222222"/>
          <w:sz w:val="24"/>
          <w:szCs w:val="24"/>
          <w:shd w:val="clear" w:color="auto" w:fill="FFFFFF"/>
        </w:rPr>
        <w:t>27</w:t>
      </w:r>
      <w:r w:rsidRPr="004B3055">
        <w:rPr>
          <w:rFonts w:cs="Times New Roman"/>
          <w:color w:val="222222"/>
          <w:sz w:val="24"/>
          <w:szCs w:val="24"/>
          <w:shd w:val="clear" w:color="auto" w:fill="FFFFFF"/>
        </w:rPr>
        <w:t>(3-4), 4-17.</w:t>
      </w:r>
    </w:p>
    <w:p w14:paraId="56956099" w14:textId="77777777" w:rsidR="004B3055" w:rsidRPr="004B3055" w:rsidRDefault="00C508DD" w:rsidP="004B3055">
      <w:pPr>
        <w:spacing w:line="480" w:lineRule="auto"/>
        <w:ind w:left="1440" w:hanging="720"/>
        <w:jc w:val="both"/>
        <w:rPr>
          <w:rFonts w:cs="Times New Roman"/>
          <w:color w:val="202124"/>
          <w:sz w:val="24"/>
          <w:szCs w:val="24"/>
          <w:shd w:val="clear" w:color="auto" w:fill="FFFFFF"/>
        </w:rPr>
      </w:pPr>
      <w:r w:rsidRPr="004B3055">
        <w:rPr>
          <w:rFonts w:cs="Times New Roman"/>
          <w:color w:val="222222"/>
          <w:sz w:val="24"/>
          <w:szCs w:val="24"/>
          <w:shd w:val="clear" w:color="auto" w:fill="FFFFFF"/>
        </w:rPr>
        <w:t>Olson, S. (2009). A History of the American Mind:" Young Goodman Brown". </w:t>
      </w:r>
      <w:r w:rsidRPr="004B3055">
        <w:rPr>
          <w:rFonts w:cs="Times New Roman"/>
          <w:i/>
          <w:iCs/>
          <w:color w:val="222222"/>
          <w:sz w:val="24"/>
          <w:szCs w:val="24"/>
          <w:shd w:val="clear" w:color="auto" w:fill="FFFFFF"/>
        </w:rPr>
        <w:t>Journal of the Short Story in English. Les Cahiers de la nouvelle</w:t>
      </w:r>
      <w:r w:rsidRPr="004B3055">
        <w:rPr>
          <w:rFonts w:cs="Times New Roman"/>
          <w:color w:val="222222"/>
          <w:sz w:val="24"/>
          <w:szCs w:val="24"/>
          <w:shd w:val="clear" w:color="auto" w:fill="FFFFFF"/>
        </w:rPr>
        <w:t>, (5</w:t>
      </w:r>
      <w:r w:rsidRPr="004B3055">
        <w:rPr>
          <w:rFonts w:cs="Times New Roman"/>
          <w:color w:val="222222"/>
          <w:sz w:val="24"/>
          <w:szCs w:val="24"/>
          <w:shd w:val="clear" w:color="auto" w:fill="FFFFFF"/>
        </w:rPr>
        <w:t>2).</w:t>
      </w:r>
    </w:p>
    <w:p w14:paraId="5E6B226D" w14:textId="4F148889" w:rsidR="00DF6D40" w:rsidRDefault="00DF6D40">
      <w:pPr>
        <w:rPr>
          <w:rFonts w:cs="Times New Roman"/>
          <w:color w:val="202124"/>
          <w:shd w:val="clear" w:color="auto" w:fill="FFFFFF"/>
        </w:rPr>
      </w:pPr>
    </w:p>
    <w:p w14:paraId="61C6E0E9" w14:textId="25AF2F20" w:rsidR="00DF6D40" w:rsidRDefault="00DF6D40">
      <w:pPr>
        <w:rPr>
          <w:rFonts w:cs="Times New Roman"/>
          <w:color w:val="202124"/>
          <w:shd w:val="clear" w:color="auto" w:fill="FFFFFF"/>
        </w:rPr>
      </w:pPr>
    </w:p>
    <w:p w14:paraId="4CAFA85B" w14:textId="09DA7AB6" w:rsidR="00DF6D40" w:rsidRDefault="00DF6D40">
      <w:pPr>
        <w:rPr>
          <w:rFonts w:cs="Times New Roman"/>
          <w:color w:val="202124"/>
          <w:shd w:val="clear" w:color="auto" w:fill="FFFFFF"/>
        </w:rPr>
      </w:pPr>
    </w:p>
    <w:p w14:paraId="1DA24ED1" w14:textId="76B67254" w:rsidR="00DF6D40" w:rsidRDefault="00DF6D40">
      <w:pPr>
        <w:rPr>
          <w:rFonts w:cs="Times New Roman"/>
          <w:color w:val="202124"/>
          <w:shd w:val="clear" w:color="auto" w:fill="FFFFFF"/>
        </w:rPr>
      </w:pPr>
    </w:p>
    <w:p w14:paraId="504CE884" w14:textId="3180EE4A" w:rsidR="00DF6D40" w:rsidRDefault="00DF6D40">
      <w:pPr>
        <w:rPr>
          <w:rFonts w:cs="Times New Roman"/>
          <w:color w:val="202124"/>
          <w:shd w:val="clear" w:color="auto" w:fill="FFFFFF"/>
        </w:rPr>
      </w:pPr>
    </w:p>
    <w:p w14:paraId="3A425AA9" w14:textId="1E9CCDB4" w:rsidR="00DF6D40" w:rsidRDefault="00DF6D40">
      <w:pPr>
        <w:rPr>
          <w:rFonts w:cs="Times New Roman"/>
          <w:color w:val="202124"/>
          <w:shd w:val="clear" w:color="auto" w:fill="FFFFFF"/>
        </w:rPr>
      </w:pPr>
    </w:p>
    <w:p w14:paraId="008C30BC" w14:textId="1D365492" w:rsidR="00DF6D40" w:rsidRDefault="00DF6D40">
      <w:pPr>
        <w:rPr>
          <w:rFonts w:cs="Times New Roman"/>
          <w:color w:val="202124"/>
          <w:shd w:val="clear" w:color="auto" w:fill="FFFFFF"/>
        </w:rPr>
      </w:pPr>
    </w:p>
    <w:p w14:paraId="48572853" w14:textId="52B2E1D6" w:rsidR="00DF6D40" w:rsidRDefault="00DF6D40">
      <w:pPr>
        <w:rPr>
          <w:rFonts w:cs="Times New Roman"/>
          <w:color w:val="202124"/>
          <w:shd w:val="clear" w:color="auto" w:fill="FFFFFF"/>
        </w:rPr>
      </w:pPr>
    </w:p>
    <w:p w14:paraId="338EC3A2" w14:textId="06F3DF1E" w:rsidR="00DF6D40" w:rsidRDefault="00DF6D40">
      <w:pPr>
        <w:rPr>
          <w:rFonts w:cs="Times New Roman"/>
          <w:color w:val="202124"/>
          <w:shd w:val="clear" w:color="auto" w:fill="FFFFFF"/>
        </w:rPr>
      </w:pPr>
    </w:p>
    <w:p w14:paraId="54C33D64" w14:textId="611707B5" w:rsidR="00DF6D40" w:rsidRDefault="00DF6D40">
      <w:pPr>
        <w:rPr>
          <w:rFonts w:cs="Times New Roman"/>
          <w:color w:val="202124"/>
          <w:shd w:val="clear" w:color="auto" w:fill="FFFFFF"/>
        </w:rPr>
      </w:pPr>
    </w:p>
    <w:p w14:paraId="4B8F978D" w14:textId="5EB5CC2B" w:rsidR="00DF6D40" w:rsidRDefault="00DF6D40">
      <w:pPr>
        <w:rPr>
          <w:rFonts w:cs="Times New Roman"/>
          <w:color w:val="202124"/>
          <w:shd w:val="clear" w:color="auto" w:fill="FFFFFF"/>
        </w:rPr>
      </w:pPr>
    </w:p>
    <w:p w14:paraId="7F66868D" w14:textId="77777777" w:rsidR="00DF6D40" w:rsidRDefault="00DF6D40">
      <w:pPr>
        <w:rPr>
          <w:rFonts w:cs="Times New Roman"/>
          <w:color w:val="202124"/>
          <w:shd w:val="clear" w:color="auto" w:fill="FFFFFF"/>
        </w:rPr>
      </w:pPr>
    </w:p>
    <w:sectPr w:rsidR="00DF6D40" w:rsidSect="003B36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4D6C99" w14:textId="77777777" w:rsidR="00C508DD" w:rsidRDefault="00C508DD">
      <w:pPr>
        <w:spacing w:after="0" w:line="240" w:lineRule="auto"/>
      </w:pPr>
      <w:r>
        <w:separator/>
      </w:r>
    </w:p>
  </w:endnote>
  <w:endnote w:type="continuationSeparator" w:id="0">
    <w:p w14:paraId="5E1E921A" w14:textId="77777777" w:rsidR="00C508DD" w:rsidRDefault="00C50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D04780" w14:textId="77777777" w:rsidR="00C508DD" w:rsidRDefault="00C508DD">
      <w:pPr>
        <w:spacing w:after="0" w:line="240" w:lineRule="auto"/>
      </w:pPr>
      <w:r>
        <w:separator/>
      </w:r>
    </w:p>
  </w:footnote>
  <w:footnote w:type="continuationSeparator" w:id="0">
    <w:p w14:paraId="21724732" w14:textId="77777777" w:rsidR="00C508DD" w:rsidRDefault="00C50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931606"/>
      <w:docPartObj>
        <w:docPartGallery w:val="Page Numbers (Top of Page)"/>
        <w:docPartUnique/>
      </w:docPartObj>
    </w:sdtPr>
    <w:sdtEndPr>
      <w:rPr>
        <w:noProof/>
      </w:rPr>
    </w:sdtEndPr>
    <w:sdtContent>
      <w:p w14:paraId="56488273" w14:textId="56570DF2" w:rsidR="004B3055" w:rsidRDefault="003B36EA">
        <w:pPr>
          <w:pStyle w:val="Header"/>
          <w:jc w:val="right"/>
        </w:pPr>
        <w:r w:rsidRPr="003B36EA">
          <w:rPr>
            <w:sz w:val="24"/>
            <w:szCs w:val="24"/>
          </w:rPr>
          <w:t>YOUNG</w:t>
        </w:r>
        <w:r w:rsidRPr="003B36EA">
          <w:t xml:space="preserve"> </w:t>
        </w:r>
        <w:r>
          <w:t xml:space="preserve">                                                                                                                                                       </w:t>
        </w:r>
        <w:r w:rsidR="00C508DD">
          <w:fldChar w:fldCharType="begin"/>
        </w:r>
        <w:r w:rsidR="00C508DD">
          <w:instrText xml:space="preserve"> PAGE   \* MERGEFORMAT </w:instrText>
        </w:r>
        <w:r w:rsidR="00C508DD">
          <w:fldChar w:fldCharType="separate"/>
        </w:r>
        <w:r w:rsidR="00C508DD">
          <w:rPr>
            <w:noProof/>
          </w:rPr>
          <w:t>2</w:t>
        </w:r>
        <w:r w:rsidR="00C508DD">
          <w:rPr>
            <w:noProof/>
          </w:rPr>
          <w:fldChar w:fldCharType="end"/>
        </w:r>
      </w:p>
    </w:sdtContent>
  </w:sdt>
  <w:p w14:paraId="646A53A3" w14:textId="77777777" w:rsidR="004B3055" w:rsidRDefault="004B30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1142E" w14:textId="40BD33F7" w:rsidR="004B3055" w:rsidRDefault="00C508DD">
    <w:pPr>
      <w:pStyle w:val="Header"/>
    </w:pPr>
    <w:r>
      <w:t xml:space="preserve">Running </w:t>
    </w:r>
    <w:r w:rsidR="003B36EA">
      <w:t>H</w:t>
    </w:r>
    <w:r>
      <w:t xml:space="preserve">ead: </w:t>
    </w:r>
    <w:bookmarkStart w:id="0" w:name="_Hlk57899300"/>
    <w:r>
      <w:t>YOUNG</w:t>
    </w:r>
    <w:bookmarkEnd w:id="0"/>
    <w:r w:rsidR="003B36EA">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9E8"/>
    <w:rsid w:val="00056B47"/>
    <w:rsid w:val="0011194F"/>
    <w:rsid w:val="001C4EBC"/>
    <w:rsid w:val="0028005F"/>
    <w:rsid w:val="002C51BC"/>
    <w:rsid w:val="00311FF9"/>
    <w:rsid w:val="003B36EA"/>
    <w:rsid w:val="00401D3E"/>
    <w:rsid w:val="00410773"/>
    <w:rsid w:val="00421697"/>
    <w:rsid w:val="004646CB"/>
    <w:rsid w:val="004667F2"/>
    <w:rsid w:val="004B24C9"/>
    <w:rsid w:val="004B3055"/>
    <w:rsid w:val="004D19E8"/>
    <w:rsid w:val="005376A5"/>
    <w:rsid w:val="005C382E"/>
    <w:rsid w:val="005F6BE3"/>
    <w:rsid w:val="006803D4"/>
    <w:rsid w:val="00690340"/>
    <w:rsid w:val="007771D7"/>
    <w:rsid w:val="00781F99"/>
    <w:rsid w:val="007B3B12"/>
    <w:rsid w:val="007E7658"/>
    <w:rsid w:val="00815548"/>
    <w:rsid w:val="00815CF8"/>
    <w:rsid w:val="00890F0B"/>
    <w:rsid w:val="009666B9"/>
    <w:rsid w:val="009F76C0"/>
    <w:rsid w:val="00A032E6"/>
    <w:rsid w:val="00A30956"/>
    <w:rsid w:val="00A82C98"/>
    <w:rsid w:val="00BD3DB1"/>
    <w:rsid w:val="00C24030"/>
    <w:rsid w:val="00C508DD"/>
    <w:rsid w:val="00C85A79"/>
    <w:rsid w:val="00D90AA2"/>
    <w:rsid w:val="00D92FD7"/>
    <w:rsid w:val="00DB273E"/>
    <w:rsid w:val="00DF3C04"/>
    <w:rsid w:val="00DF6D40"/>
    <w:rsid w:val="00E306F0"/>
    <w:rsid w:val="00FA7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CF051"/>
  <w15:chartTrackingRefBased/>
  <w15:docId w15:val="{46A8B9E7-7918-4755-B971-5C5E76719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0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055"/>
  </w:style>
  <w:style w:type="paragraph" w:styleId="Footer">
    <w:name w:val="footer"/>
    <w:basedOn w:val="Normal"/>
    <w:link w:val="FooterChar"/>
    <w:uiPriority w:val="99"/>
    <w:unhideWhenUsed/>
    <w:rsid w:val="004B30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2020-12-03T11:49:00Z</dcterms:created>
  <dcterms:modified xsi:type="dcterms:W3CDTF">2020-12-03T11:49:00Z</dcterms:modified>
</cp:coreProperties>
</file>